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9E9F" w14:textId="4196E034" w:rsidR="00407696" w:rsidRPr="00DE2692" w:rsidRDefault="00407696" w:rsidP="00DE2692">
      <w:pPr>
        <w:jc w:val="center"/>
        <w:rPr>
          <w:rFonts w:ascii="Times New Roman" w:hAnsi="Times New Roman" w:cs="Times New Roman"/>
          <w:b/>
          <w:bCs/>
          <w:sz w:val="26"/>
          <w:szCs w:val="26"/>
        </w:rPr>
      </w:pPr>
      <w:r w:rsidRPr="00DE2692">
        <w:rPr>
          <w:rFonts w:ascii="Times New Roman" w:hAnsi="Times New Roman" w:cs="Times New Roman"/>
          <w:b/>
          <w:bCs/>
          <w:sz w:val="26"/>
          <w:szCs w:val="26"/>
        </w:rPr>
        <w:t>HỘI TRẠI CHÀO MỪNG KỈ NIỆM 75 NĂM NGÀY TRUYỀN THỐNG HỌC SINH SINH VIÊN VIỆT NAM (09/01/1950 - 09/01/2025) VÀ MỪNG ĐẢNG, MỪNG XUÂN 2025</w:t>
      </w:r>
    </w:p>
    <w:p w14:paraId="4CFB3398" w14:textId="5424040E" w:rsidR="00407696" w:rsidRPr="00F045BB" w:rsidRDefault="00407696" w:rsidP="003076E8">
      <w:pPr>
        <w:ind w:firstLine="284"/>
        <w:jc w:val="both"/>
        <w:rPr>
          <w:rFonts w:ascii="Times New Roman" w:hAnsi="Times New Roman" w:cs="Times New Roman"/>
          <w:sz w:val="26"/>
          <w:szCs w:val="26"/>
        </w:rPr>
      </w:pPr>
      <w:r w:rsidRPr="00F045BB">
        <w:rPr>
          <w:rFonts w:ascii="Times New Roman" w:hAnsi="Times New Roman" w:cs="Times New Roman"/>
          <w:sz w:val="26"/>
          <w:szCs w:val="26"/>
        </w:rPr>
        <w:t>Nhằm thiết thực chào mừng kỉ niệm 95 năm ngày thành lập Đảng Cộng sản Việt Nam (03/02/1930 – 03/02/2025) và ôn lại lịch sử truyền thống vẻ vang 75 năm ngày học sinh sinh viên (09/01/1950 - 09/01/2025), đồng thời chào đón Xuân Ất Tỵ 2025, qua đó khích lệ, động viên, cổ vũ đoàn viên, thanh niên, học sinh tích cực học tập, rèn luyện và phấn đấu vì sự nghiệp phát triển chung của Nhà trường.</w:t>
      </w:r>
    </w:p>
    <w:p w14:paraId="35CE01D8" w14:textId="10DBD60C" w:rsidR="00407696" w:rsidRPr="00F045BB" w:rsidRDefault="00407696" w:rsidP="003076E8">
      <w:pPr>
        <w:ind w:firstLine="284"/>
        <w:jc w:val="both"/>
        <w:rPr>
          <w:rFonts w:ascii="Times New Roman" w:hAnsi="Times New Roman" w:cs="Times New Roman"/>
          <w:sz w:val="26"/>
          <w:szCs w:val="26"/>
        </w:rPr>
      </w:pPr>
      <w:r w:rsidRPr="00F045BB">
        <w:rPr>
          <w:rFonts w:ascii="Times New Roman" w:hAnsi="Times New Roman" w:cs="Times New Roman"/>
          <w:sz w:val="26"/>
          <w:szCs w:val="26"/>
        </w:rPr>
        <w:t>Kế tiếp nhằm tạo ra sân chơi lành mạnh, bổ ích sau một học kì học tập, bên cạnh đó trang bị các kỹ năng sống cần thiết cho đoàn viên thanh niên trong nhà trường. Đồng thời tạo không khí sinh hoạt văn hóa văn nghệ sôi nổi trong học sinh toàn trường. Đáp ứng nhu cầu giao lưu, thưởng thức văn hoá nghệ thuật, góp phần định hướng và giáo dục thẩm mỹ, nghệ thuật cho học sinh. Từ đó tìm kiếm, phát hiện các giọng hát hay, phong cách biểu diễn tốt, phù hợp với lứa tuổi, thị hiếu âm nhạc của học sinh làm nòng cốt cho phong trào văn hóa văn nghệ trong toàn trường.</w:t>
      </w:r>
    </w:p>
    <w:p w14:paraId="63BC0014" w14:textId="546DB29B" w:rsidR="00D304F2" w:rsidRPr="00F045BB" w:rsidRDefault="00D304F2" w:rsidP="003076E8">
      <w:pPr>
        <w:ind w:firstLine="284"/>
        <w:jc w:val="both"/>
        <w:rPr>
          <w:rFonts w:ascii="Times New Roman" w:hAnsi="Times New Roman" w:cs="Times New Roman"/>
          <w:sz w:val="26"/>
          <w:szCs w:val="26"/>
          <w:lang w:val="en-US"/>
        </w:rPr>
      </w:pPr>
      <w:r w:rsidRPr="00F045BB">
        <w:rPr>
          <w:rFonts w:ascii="Times New Roman" w:hAnsi="Times New Roman" w:cs="Times New Roman"/>
          <w:sz w:val="26"/>
          <w:szCs w:val="26"/>
        </w:rPr>
        <w:t xml:space="preserve">Ngày 23-24/01/2025, Đoàn Trường, Hội LHTN, Liên đội, hội Chữ Thập Đỏ cùng với BTC, các tiểu ban và toàn thể cán bộ, giáo viên, công nhân viên Trường THCS và THPT Nguyễn Huệ phối hợp với Đoàn xã Tân Hiệp đã tổ chức thành công Hội trại chào mừng kỉ niệm 75 năm ngày truyền thống học sinh sinh viên Việt Nam (09/01/1950 - 09/01/2025) và mừng Đảng, mừng Xuân 2025 với chủ đề “Mùa xuân và khát vọng tuổi trẻ”. </w:t>
      </w:r>
    </w:p>
    <w:p w14:paraId="43522064" w14:textId="02892E25" w:rsidR="00407696" w:rsidRPr="00F045BB" w:rsidRDefault="00407696" w:rsidP="003076E8">
      <w:pPr>
        <w:ind w:firstLine="284"/>
        <w:jc w:val="both"/>
        <w:rPr>
          <w:rFonts w:ascii="Times New Roman" w:hAnsi="Times New Roman" w:cs="Times New Roman"/>
          <w:sz w:val="26"/>
          <w:szCs w:val="26"/>
        </w:rPr>
      </w:pPr>
      <w:r w:rsidRPr="00F045BB">
        <w:rPr>
          <w:rFonts w:ascii="Times New Roman" w:hAnsi="Times New Roman" w:cs="Times New Roman"/>
          <w:sz w:val="26"/>
          <w:szCs w:val="26"/>
        </w:rPr>
        <w:t>Hội trại được tổ chức với nhiều chương trình trải nghiệm Tết cổ truyền: Dựng và trang trí lều trại, Gian hàng ẩm thực, Thắp sáng lửa trại, Hội thi Văn nghệ và các trò chơi vận động tập thể như Kéo co, Nhảy bao bố tiếp sức, Truyền nước vào chai...Các hoạt động trong chương trình giúp tái hiện không gian, phong tục và không khí ngày Tết cổ truyền, mang đến cho học sinh cơ hội trải nghiệm trực tiếp từ đó thêm yêu quý văn hóa dân tộc và quê hương đất nước.</w:t>
      </w:r>
    </w:p>
    <w:p w14:paraId="40B17A5D" w14:textId="0B4D3171" w:rsidR="00407696" w:rsidRPr="00F045BB" w:rsidRDefault="00407696" w:rsidP="003076E8">
      <w:pPr>
        <w:ind w:firstLine="284"/>
        <w:jc w:val="both"/>
        <w:rPr>
          <w:rFonts w:ascii="Times New Roman" w:hAnsi="Times New Roman" w:cs="Times New Roman"/>
          <w:sz w:val="26"/>
          <w:szCs w:val="26"/>
        </w:rPr>
      </w:pPr>
      <w:r w:rsidRPr="00F045BB">
        <w:rPr>
          <w:rFonts w:ascii="Times New Roman" w:hAnsi="Times New Roman" w:cs="Times New Roman"/>
          <w:sz w:val="26"/>
          <w:szCs w:val="26"/>
        </w:rPr>
        <w:t xml:space="preserve">Vào sáng ngày 23/01, Đoàn Trường THCS và THPT Nguyễn Huệ đã tiến hành Khai mạc Hội Trại với sự tham dự của BGH nhà trường, BTC, các tiểu ban, toàn thể quý thầy cô, công nhân viên của nhà trường và hơn 400 em học sinh khối 10,11,12 của trường trong không khí đầy vui tươi và phấn khởi. Và từ những kiến thức cơ bản về nút dây, kĩ năng dựng lều trại tiếp thu được từ buổi "Tập huấn kĩ năng sinh hoạt tập thể và một số kĩ năng khi tham gia hội trại cho cán bộ Đoàn - Hội năm học 2024-2025", các chi đoàn khối 10,11,12 đã dựng và trang trí lều trại của Chi đoàn mình một cách thật bắt mắt, tràn đầy sắc đỏ may mắn của ngày đầu năm mới với nhiều vật dụng trang trí truyền thống gắn với phong tục của người Việt Nam ta như cây nêu ngày Tết, bánh chưng, bánh giày,... và đặc biệt không thể nhắc đến là các linh vật Ất tỵ được trang trí cách điệu đầy tính sáng tạo và độc đáo. </w:t>
      </w:r>
    </w:p>
    <w:p w14:paraId="21CDE406" w14:textId="63C43665" w:rsidR="00147BF9" w:rsidRPr="00F045BB" w:rsidRDefault="00147BF9" w:rsidP="003076E8">
      <w:pPr>
        <w:ind w:firstLine="284"/>
        <w:jc w:val="both"/>
        <w:rPr>
          <w:rFonts w:ascii="Times New Roman" w:hAnsi="Times New Roman" w:cs="Times New Roman"/>
          <w:sz w:val="26"/>
          <w:szCs w:val="26"/>
        </w:rPr>
      </w:pPr>
      <w:r w:rsidRPr="00F045BB">
        <w:rPr>
          <w:rFonts w:ascii="Times New Roman" w:hAnsi="Times New Roman" w:cs="Times New Roman"/>
          <w:sz w:val="26"/>
          <w:szCs w:val="26"/>
        </w:rPr>
        <w:lastRenderedPageBreak/>
        <w:t>Các chi đoàn cũng đã tham gia các trò chơi vận động thể hiện được tinh thần đoàn kết, sự khéo léo và nhanh nhẹn của các đội chơi như Kéo co, Nhảy bao bố, Truyền nước vào chai. Các đội chơi đã mang đến cho hội trại không khí sôi nổi, hào hứng và không kém phần gây cấn.</w:t>
      </w:r>
    </w:p>
    <w:p w14:paraId="73B01A0C" w14:textId="7EC7A40E" w:rsidR="00407696" w:rsidRPr="00F045BB" w:rsidRDefault="00407696" w:rsidP="003076E8">
      <w:pPr>
        <w:ind w:firstLine="284"/>
        <w:jc w:val="both"/>
        <w:rPr>
          <w:rFonts w:ascii="Times New Roman" w:hAnsi="Times New Roman" w:cs="Times New Roman"/>
          <w:sz w:val="26"/>
          <w:szCs w:val="26"/>
        </w:rPr>
      </w:pPr>
      <w:r w:rsidRPr="00F045BB">
        <w:rPr>
          <w:rFonts w:ascii="Times New Roman" w:hAnsi="Times New Roman" w:cs="Times New Roman"/>
          <w:sz w:val="26"/>
          <w:szCs w:val="26"/>
        </w:rPr>
        <w:t>Trong hoạt động Gian hàng ẩm thực diễn ra vào lúc 16h00’ ngày 23/01, những gian hàng ẩm thực được đặt ngay trước tiểu trại của các lớp đã thu hút nhiều khách hàng quan tâm trải nghiệm. Các món ăn phần lớn do chính tay các em học sinh tự chuẩn bị và được bán với mức giá rất phải chăng, chỉ từ 5.000 đến 20.000 đồng/phần. Thông qua hoạt động này, các em được giao lưu, chia sẻ những hiểu biết về nguyên liệu, công thức chế biến, các công đoạn để tạo những “tác phẩm nghệ thuật ẩm thực” độc đáo, đậm đà bản sắc dân tộc. Vui hơn và ý nghĩa hơn là các em đã được thưởng thức và bán đi các món ăn yêu thích mà chính tự tay mình lần đầu tiên trong đời được cùng bạn bè và thầy cô chế biến.</w:t>
      </w:r>
    </w:p>
    <w:p w14:paraId="45E43D83" w14:textId="47127BB5" w:rsidR="00407696" w:rsidRPr="00F045BB" w:rsidRDefault="00407696" w:rsidP="003076E8">
      <w:pPr>
        <w:ind w:firstLine="284"/>
        <w:jc w:val="both"/>
        <w:rPr>
          <w:rFonts w:ascii="Times New Roman" w:hAnsi="Times New Roman" w:cs="Times New Roman"/>
          <w:sz w:val="26"/>
          <w:szCs w:val="26"/>
        </w:rPr>
      </w:pPr>
      <w:r w:rsidRPr="00F045BB">
        <w:rPr>
          <w:rFonts w:ascii="Times New Roman" w:hAnsi="Times New Roman" w:cs="Times New Roman"/>
          <w:sz w:val="26"/>
          <w:szCs w:val="26"/>
        </w:rPr>
        <w:t>Từ kết quả của Hội thi Văn nghệ trong khuôn khổ hoạt động Hội trại đã diễn ra vào ngày 22/01, BTC và BGK đã lựa chọn ra 18 tiết mục xuất sắc nhất với từng phần trình diễn được đầu tư công phu, kỹ lưỡng từ dàn dựng, trang phục đến sự sáng tạo trong nghệ thuật biểu diễn. Thông qua các tiết mục nghệ thuật phong phú, từ đơn ca, múa hát đến nhảy hiện đại, chương trình không chỉ ca ngợi Đảng, Bác Hồ mà còn lan tỏa tình yêu quê hương đất nước, trách nhiệm của tuổi trẻ với sự nghiệp đổi mới của đất nước và khắc họa một mùa xuân tươi đẹp.</w:t>
      </w:r>
    </w:p>
    <w:p w14:paraId="6018ADDE" w14:textId="2B209B7B" w:rsidR="00407696" w:rsidRPr="00F045BB" w:rsidRDefault="00407696" w:rsidP="003076E8">
      <w:pPr>
        <w:ind w:firstLine="284"/>
        <w:jc w:val="both"/>
        <w:rPr>
          <w:rFonts w:ascii="Times New Roman" w:hAnsi="Times New Roman" w:cs="Times New Roman"/>
          <w:sz w:val="26"/>
          <w:szCs w:val="26"/>
        </w:rPr>
      </w:pPr>
      <w:r w:rsidRPr="00F045BB">
        <w:rPr>
          <w:rFonts w:ascii="Times New Roman" w:hAnsi="Times New Roman" w:cs="Times New Roman"/>
          <w:sz w:val="26"/>
          <w:szCs w:val="26"/>
        </w:rPr>
        <w:t>Bên cạnh đó, với tinh thần “Tương thân tương ái”, “Thương người như thể thương thân”, “Lá lành đùm lá rách”, Hội Chữ thập đỏ phối hợp với Đoàn Trường, Hội LHTN Trường và BTC Hội trại đã tổ chức chương trình "Tết nhân ái 2025" thông qua việc tuyên truyền vận động toàn thể quý Phụ huynh, CB, GV, CNV, đoàn viên, hội viên và học sinh trong trường hưởng ứng tham gia quyên góp, ủng hộ Tết hỗ trợ các học sinh có hoàn cảnh khó khăn đón Tết với tổng số tiền là 41.512.000 đồng. Đồng thời trong chương trình này, Chi đoàn giáo viên trường THCS và THPT Nguyễn Huệ cũng thành công ủng hộ được 11.625.000 đồng từ 2 hoạt động Gian hàng "Xuân yêu thương 2025" và giữ xe đêm Văn nghệ(gian hàng Xuân yêu thương 9.000.000 đồng, tiền giữ xe 2.625.000 đồng), từ đó trao tặng đến các em 90 phần quà trị giá 22.5000.000đ. Trao 110 suất tiền mặt trị giá 278.000đ/ suất cho học sinh cò hoàn cảnh khó khăn để các em cùng đón một cái Tết cổ truyền yêu thương và trọn vẹn.</w:t>
      </w:r>
    </w:p>
    <w:p w14:paraId="7AE665A6" w14:textId="510FFAE4" w:rsidR="00EA488A" w:rsidRPr="00F045BB" w:rsidRDefault="00EA488A" w:rsidP="003076E8">
      <w:pPr>
        <w:ind w:firstLine="284"/>
        <w:jc w:val="both"/>
        <w:rPr>
          <w:rFonts w:ascii="Times New Roman" w:hAnsi="Times New Roman" w:cs="Times New Roman"/>
          <w:sz w:val="26"/>
          <w:szCs w:val="26"/>
        </w:rPr>
      </w:pPr>
      <w:r w:rsidRPr="00F045BB">
        <w:rPr>
          <w:rFonts w:ascii="Times New Roman" w:hAnsi="Times New Roman" w:cs="Times New Roman"/>
          <w:sz w:val="26"/>
          <w:szCs w:val="26"/>
        </w:rPr>
        <w:t>Bế mạc Hội trại, đại diện BGH nhà trường, Đoàn trường, Liên đội và Hội CMHS đã tiến hành trao khen thưởng đối với các Chi đoàn, Chi đội, Đoàn viên, thanh niên, học sinh đạt thành tích xuất sắc trong Hội trại.</w:t>
      </w:r>
    </w:p>
    <w:p w14:paraId="6693CAC5" w14:textId="66A16C07" w:rsidR="008C2E4C" w:rsidRDefault="00407696" w:rsidP="003076E8">
      <w:pPr>
        <w:ind w:firstLine="284"/>
        <w:jc w:val="both"/>
        <w:rPr>
          <w:rFonts w:ascii="Times New Roman" w:hAnsi="Times New Roman" w:cs="Times New Roman"/>
          <w:sz w:val="26"/>
          <w:szCs w:val="26"/>
          <w:lang w:val="en-US"/>
        </w:rPr>
      </w:pPr>
      <w:r w:rsidRPr="00F045BB">
        <w:rPr>
          <w:rFonts w:ascii="Times New Roman" w:hAnsi="Times New Roman" w:cs="Times New Roman"/>
          <w:sz w:val="26"/>
          <w:szCs w:val="26"/>
        </w:rPr>
        <w:t xml:space="preserve">Hội trại diễn ra trong không khí rộn ràng, phấn khởi, tạo nên một sân chơi ý nghĩa dành cho toàn thể các bạn đoàn viên, thanh niên, học sinh và giáo viên. Hoạt động ý nghĩa này không chỉ giáo dục học sinh về văn hóa truyền thống của dân tộc, mà còn giáo dục học sinh </w:t>
      </w:r>
      <w:r w:rsidRPr="00F045BB">
        <w:rPr>
          <w:rFonts w:ascii="Times New Roman" w:hAnsi="Times New Roman" w:cs="Times New Roman"/>
          <w:sz w:val="26"/>
          <w:szCs w:val="26"/>
        </w:rPr>
        <w:lastRenderedPageBreak/>
        <w:t>trân trọng, giữ gìn và phát huy những nét đẹp văn hóa truyền thống, giá trị nhân văn của dân tộc, đồng thời trang bị cho các em những kỹ năng cần thiết trong cuộc sống.</w:t>
      </w:r>
    </w:p>
    <w:p w14:paraId="5A93F869" w14:textId="693D7D58" w:rsidR="008C2E4C" w:rsidRPr="008C2E4C" w:rsidRDefault="008C2E4C" w:rsidP="003076E8">
      <w:pPr>
        <w:jc w:val="right"/>
        <w:rPr>
          <w:rFonts w:ascii="Times New Roman" w:hAnsi="Times New Roman" w:cs="Times New Roman"/>
          <w:i/>
          <w:iCs/>
          <w:sz w:val="26"/>
          <w:szCs w:val="26"/>
          <w:lang w:val="en-US"/>
        </w:rPr>
      </w:pPr>
      <w:r w:rsidRPr="008C2E4C">
        <w:rPr>
          <w:rFonts w:ascii="Times New Roman" w:hAnsi="Times New Roman" w:cs="Times New Roman"/>
          <w:i/>
          <w:iCs/>
          <w:sz w:val="26"/>
          <w:szCs w:val="26"/>
          <w:lang w:val="en-US"/>
        </w:rPr>
        <w:t>Đoàn trường THCS</w:t>
      </w:r>
      <w:r w:rsidR="00127FA4">
        <w:rPr>
          <w:rFonts w:ascii="Times New Roman" w:hAnsi="Times New Roman" w:cs="Times New Roman"/>
          <w:i/>
          <w:iCs/>
          <w:sz w:val="26"/>
          <w:szCs w:val="26"/>
          <w:lang w:val="en-US"/>
        </w:rPr>
        <w:t xml:space="preserve"> - </w:t>
      </w:r>
      <w:r w:rsidRPr="008C2E4C">
        <w:rPr>
          <w:rFonts w:ascii="Times New Roman" w:hAnsi="Times New Roman" w:cs="Times New Roman"/>
          <w:i/>
          <w:iCs/>
          <w:sz w:val="26"/>
          <w:szCs w:val="26"/>
          <w:lang w:val="en-US"/>
        </w:rPr>
        <w:t>THPT NGUYỄN HUỆ</w:t>
      </w:r>
    </w:p>
    <w:p w14:paraId="31775A46" w14:textId="77777777" w:rsidR="00DC2397" w:rsidRPr="00F045BB" w:rsidRDefault="00DC2397" w:rsidP="00407696">
      <w:pPr>
        <w:ind w:firstLine="284"/>
        <w:rPr>
          <w:rFonts w:ascii="Times New Roman" w:hAnsi="Times New Roman" w:cs="Times New Roman"/>
          <w:sz w:val="26"/>
          <w:szCs w:val="26"/>
        </w:rPr>
      </w:pPr>
    </w:p>
    <w:sectPr w:rsidR="00DC2397" w:rsidRPr="00F045BB" w:rsidSect="000C30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96"/>
    <w:rsid w:val="000C3023"/>
    <w:rsid w:val="00127FA4"/>
    <w:rsid w:val="00147BF9"/>
    <w:rsid w:val="00232157"/>
    <w:rsid w:val="003076E8"/>
    <w:rsid w:val="00407696"/>
    <w:rsid w:val="0076484B"/>
    <w:rsid w:val="008C2E4C"/>
    <w:rsid w:val="00977C46"/>
    <w:rsid w:val="00CB60BD"/>
    <w:rsid w:val="00CD4AB2"/>
    <w:rsid w:val="00D304F2"/>
    <w:rsid w:val="00DC2397"/>
    <w:rsid w:val="00DE2413"/>
    <w:rsid w:val="00DE2692"/>
    <w:rsid w:val="00E064CF"/>
    <w:rsid w:val="00EA488A"/>
    <w:rsid w:val="00F045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222B"/>
  <w15:chartTrackingRefBased/>
  <w15:docId w15:val="{D0B44AEF-6251-4EB9-A599-3CCBA945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696"/>
    <w:rPr>
      <w:rFonts w:eastAsiaTheme="majorEastAsia" w:cstheme="majorBidi"/>
      <w:color w:val="272727" w:themeColor="text1" w:themeTint="D8"/>
    </w:rPr>
  </w:style>
  <w:style w:type="paragraph" w:styleId="Title">
    <w:name w:val="Title"/>
    <w:basedOn w:val="Normal"/>
    <w:next w:val="Normal"/>
    <w:link w:val="TitleChar"/>
    <w:uiPriority w:val="10"/>
    <w:qFormat/>
    <w:rsid w:val="00407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696"/>
    <w:pPr>
      <w:spacing w:before="160"/>
      <w:jc w:val="center"/>
    </w:pPr>
    <w:rPr>
      <w:i/>
      <w:iCs/>
      <w:color w:val="404040" w:themeColor="text1" w:themeTint="BF"/>
    </w:rPr>
  </w:style>
  <w:style w:type="character" w:customStyle="1" w:styleId="QuoteChar">
    <w:name w:val="Quote Char"/>
    <w:basedOn w:val="DefaultParagraphFont"/>
    <w:link w:val="Quote"/>
    <w:uiPriority w:val="29"/>
    <w:rsid w:val="00407696"/>
    <w:rPr>
      <w:i/>
      <w:iCs/>
      <w:color w:val="404040" w:themeColor="text1" w:themeTint="BF"/>
    </w:rPr>
  </w:style>
  <w:style w:type="paragraph" w:styleId="ListParagraph">
    <w:name w:val="List Paragraph"/>
    <w:basedOn w:val="Normal"/>
    <w:uiPriority w:val="34"/>
    <w:qFormat/>
    <w:rsid w:val="00407696"/>
    <w:pPr>
      <w:ind w:left="720"/>
      <w:contextualSpacing/>
    </w:pPr>
  </w:style>
  <w:style w:type="character" w:styleId="IntenseEmphasis">
    <w:name w:val="Intense Emphasis"/>
    <w:basedOn w:val="DefaultParagraphFont"/>
    <w:uiPriority w:val="21"/>
    <w:qFormat/>
    <w:rsid w:val="00407696"/>
    <w:rPr>
      <w:i/>
      <w:iCs/>
      <w:color w:val="0F4761" w:themeColor="accent1" w:themeShade="BF"/>
    </w:rPr>
  </w:style>
  <w:style w:type="paragraph" w:styleId="IntenseQuote">
    <w:name w:val="Intense Quote"/>
    <w:basedOn w:val="Normal"/>
    <w:next w:val="Normal"/>
    <w:link w:val="IntenseQuoteChar"/>
    <w:uiPriority w:val="30"/>
    <w:qFormat/>
    <w:rsid w:val="00407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696"/>
    <w:rPr>
      <w:i/>
      <w:iCs/>
      <w:color w:val="0F4761" w:themeColor="accent1" w:themeShade="BF"/>
    </w:rPr>
  </w:style>
  <w:style w:type="character" w:styleId="IntenseReference">
    <w:name w:val="Intense Reference"/>
    <w:basedOn w:val="DefaultParagraphFont"/>
    <w:uiPriority w:val="32"/>
    <w:qFormat/>
    <w:rsid w:val="00407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5683">
      <w:bodyDiv w:val="1"/>
      <w:marLeft w:val="0"/>
      <w:marRight w:val="0"/>
      <w:marTop w:val="0"/>
      <w:marBottom w:val="0"/>
      <w:divBdr>
        <w:top w:val="none" w:sz="0" w:space="0" w:color="auto"/>
        <w:left w:val="none" w:sz="0" w:space="0" w:color="auto"/>
        <w:bottom w:val="none" w:sz="0" w:space="0" w:color="auto"/>
        <w:right w:val="none" w:sz="0" w:space="0" w:color="auto"/>
      </w:divBdr>
      <w:divsChild>
        <w:div w:id="256014697">
          <w:marLeft w:val="0"/>
          <w:marRight w:val="0"/>
          <w:marTop w:val="0"/>
          <w:marBottom w:val="0"/>
          <w:divBdr>
            <w:top w:val="none" w:sz="0" w:space="0" w:color="auto"/>
            <w:left w:val="none" w:sz="0" w:space="0" w:color="auto"/>
            <w:bottom w:val="none" w:sz="0" w:space="0" w:color="auto"/>
            <w:right w:val="none" w:sz="0" w:space="0" w:color="auto"/>
          </w:divBdr>
        </w:div>
        <w:div w:id="1488866310">
          <w:marLeft w:val="0"/>
          <w:marRight w:val="0"/>
          <w:marTop w:val="0"/>
          <w:marBottom w:val="0"/>
          <w:divBdr>
            <w:top w:val="none" w:sz="0" w:space="0" w:color="auto"/>
            <w:left w:val="none" w:sz="0" w:space="0" w:color="auto"/>
            <w:bottom w:val="none" w:sz="0" w:space="0" w:color="auto"/>
            <w:right w:val="none" w:sz="0" w:space="0" w:color="auto"/>
          </w:divBdr>
        </w:div>
        <w:div w:id="627972664">
          <w:marLeft w:val="0"/>
          <w:marRight w:val="0"/>
          <w:marTop w:val="0"/>
          <w:marBottom w:val="0"/>
          <w:divBdr>
            <w:top w:val="none" w:sz="0" w:space="0" w:color="auto"/>
            <w:left w:val="none" w:sz="0" w:space="0" w:color="auto"/>
            <w:bottom w:val="none" w:sz="0" w:space="0" w:color="auto"/>
            <w:right w:val="none" w:sz="0" w:space="0" w:color="auto"/>
          </w:divBdr>
        </w:div>
        <w:div w:id="1937512909">
          <w:marLeft w:val="0"/>
          <w:marRight w:val="0"/>
          <w:marTop w:val="0"/>
          <w:marBottom w:val="0"/>
          <w:divBdr>
            <w:top w:val="none" w:sz="0" w:space="0" w:color="auto"/>
            <w:left w:val="none" w:sz="0" w:space="0" w:color="auto"/>
            <w:bottom w:val="none" w:sz="0" w:space="0" w:color="auto"/>
            <w:right w:val="none" w:sz="0" w:space="0" w:color="auto"/>
          </w:divBdr>
        </w:div>
        <w:div w:id="1444105430">
          <w:marLeft w:val="0"/>
          <w:marRight w:val="0"/>
          <w:marTop w:val="0"/>
          <w:marBottom w:val="0"/>
          <w:divBdr>
            <w:top w:val="none" w:sz="0" w:space="0" w:color="auto"/>
            <w:left w:val="none" w:sz="0" w:space="0" w:color="auto"/>
            <w:bottom w:val="none" w:sz="0" w:space="0" w:color="auto"/>
            <w:right w:val="none" w:sz="0" w:space="0" w:color="auto"/>
          </w:divBdr>
        </w:div>
        <w:div w:id="1079208607">
          <w:marLeft w:val="0"/>
          <w:marRight w:val="0"/>
          <w:marTop w:val="0"/>
          <w:marBottom w:val="0"/>
          <w:divBdr>
            <w:top w:val="none" w:sz="0" w:space="0" w:color="auto"/>
            <w:left w:val="none" w:sz="0" w:space="0" w:color="auto"/>
            <w:bottom w:val="none" w:sz="0" w:space="0" w:color="auto"/>
            <w:right w:val="none" w:sz="0" w:space="0" w:color="auto"/>
          </w:divBdr>
        </w:div>
        <w:div w:id="7220791">
          <w:marLeft w:val="0"/>
          <w:marRight w:val="0"/>
          <w:marTop w:val="0"/>
          <w:marBottom w:val="0"/>
          <w:divBdr>
            <w:top w:val="none" w:sz="0" w:space="0" w:color="auto"/>
            <w:left w:val="none" w:sz="0" w:space="0" w:color="auto"/>
            <w:bottom w:val="none" w:sz="0" w:space="0" w:color="auto"/>
            <w:right w:val="none" w:sz="0" w:space="0" w:color="auto"/>
          </w:divBdr>
        </w:div>
        <w:div w:id="277686611">
          <w:marLeft w:val="0"/>
          <w:marRight w:val="0"/>
          <w:marTop w:val="0"/>
          <w:marBottom w:val="0"/>
          <w:divBdr>
            <w:top w:val="none" w:sz="0" w:space="0" w:color="auto"/>
            <w:left w:val="none" w:sz="0" w:space="0" w:color="auto"/>
            <w:bottom w:val="none" w:sz="0" w:space="0" w:color="auto"/>
            <w:right w:val="none" w:sz="0" w:space="0" w:color="auto"/>
          </w:divBdr>
        </w:div>
        <w:div w:id="1682008691">
          <w:marLeft w:val="0"/>
          <w:marRight w:val="0"/>
          <w:marTop w:val="0"/>
          <w:marBottom w:val="0"/>
          <w:divBdr>
            <w:top w:val="none" w:sz="0" w:space="0" w:color="auto"/>
            <w:left w:val="none" w:sz="0" w:space="0" w:color="auto"/>
            <w:bottom w:val="none" w:sz="0" w:space="0" w:color="auto"/>
            <w:right w:val="none" w:sz="0" w:space="0" w:color="auto"/>
          </w:divBdr>
        </w:div>
        <w:div w:id="1628776523">
          <w:marLeft w:val="0"/>
          <w:marRight w:val="0"/>
          <w:marTop w:val="0"/>
          <w:marBottom w:val="0"/>
          <w:divBdr>
            <w:top w:val="none" w:sz="0" w:space="0" w:color="auto"/>
            <w:left w:val="none" w:sz="0" w:space="0" w:color="auto"/>
            <w:bottom w:val="none" w:sz="0" w:space="0" w:color="auto"/>
            <w:right w:val="none" w:sz="0" w:space="0" w:color="auto"/>
          </w:divBdr>
        </w:div>
        <w:div w:id="1642924164">
          <w:marLeft w:val="0"/>
          <w:marRight w:val="0"/>
          <w:marTop w:val="0"/>
          <w:marBottom w:val="0"/>
          <w:divBdr>
            <w:top w:val="none" w:sz="0" w:space="0" w:color="auto"/>
            <w:left w:val="none" w:sz="0" w:space="0" w:color="auto"/>
            <w:bottom w:val="none" w:sz="0" w:space="0" w:color="auto"/>
            <w:right w:val="none" w:sz="0" w:space="0" w:color="auto"/>
          </w:divBdr>
        </w:div>
        <w:div w:id="1259408586">
          <w:marLeft w:val="0"/>
          <w:marRight w:val="0"/>
          <w:marTop w:val="0"/>
          <w:marBottom w:val="0"/>
          <w:divBdr>
            <w:top w:val="none" w:sz="0" w:space="0" w:color="auto"/>
            <w:left w:val="none" w:sz="0" w:space="0" w:color="auto"/>
            <w:bottom w:val="none" w:sz="0" w:space="0" w:color="auto"/>
            <w:right w:val="none" w:sz="0" w:space="0" w:color="auto"/>
          </w:divBdr>
        </w:div>
        <w:div w:id="458500572">
          <w:marLeft w:val="0"/>
          <w:marRight w:val="0"/>
          <w:marTop w:val="0"/>
          <w:marBottom w:val="0"/>
          <w:divBdr>
            <w:top w:val="none" w:sz="0" w:space="0" w:color="auto"/>
            <w:left w:val="none" w:sz="0" w:space="0" w:color="auto"/>
            <w:bottom w:val="none" w:sz="0" w:space="0" w:color="auto"/>
            <w:right w:val="none" w:sz="0" w:space="0" w:color="auto"/>
          </w:divBdr>
        </w:div>
        <w:div w:id="2135248925">
          <w:marLeft w:val="0"/>
          <w:marRight w:val="0"/>
          <w:marTop w:val="0"/>
          <w:marBottom w:val="0"/>
          <w:divBdr>
            <w:top w:val="none" w:sz="0" w:space="0" w:color="auto"/>
            <w:left w:val="none" w:sz="0" w:space="0" w:color="auto"/>
            <w:bottom w:val="none" w:sz="0" w:space="0" w:color="auto"/>
            <w:right w:val="none" w:sz="0" w:space="0" w:color="auto"/>
          </w:divBdr>
        </w:div>
      </w:divsChild>
    </w:div>
    <w:div w:id="1593322606">
      <w:bodyDiv w:val="1"/>
      <w:marLeft w:val="0"/>
      <w:marRight w:val="0"/>
      <w:marTop w:val="0"/>
      <w:marBottom w:val="0"/>
      <w:divBdr>
        <w:top w:val="none" w:sz="0" w:space="0" w:color="auto"/>
        <w:left w:val="none" w:sz="0" w:space="0" w:color="auto"/>
        <w:bottom w:val="none" w:sz="0" w:space="0" w:color="auto"/>
        <w:right w:val="none" w:sz="0" w:space="0" w:color="auto"/>
      </w:divBdr>
      <w:divsChild>
        <w:div w:id="15665957">
          <w:marLeft w:val="0"/>
          <w:marRight w:val="0"/>
          <w:marTop w:val="0"/>
          <w:marBottom w:val="0"/>
          <w:divBdr>
            <w:top w:val="none" w:sz="0" w:space="0" w:color="auto"/>
            <w:left w:val="none" w:sz="0" w:space="0" w:color="auto"/>
            <w:bottom w:val="none" w:sz="0" w:space="0" w:color="auto"/>
            <w:right w:val="none" w:sz="0" w:space="0" w:color="auto"/>
          </w:divBdr>
        </w:div>
        <w:div w:id="412895932">
          <w:marLeft w:val="0"/>
          <w:marRight w:val="0"/>
          <w:marTop w:val="0"/>
          <w:marBottom w:val="0"/>
          <w:divBdr>
            <w:top w:val="none" w:sz="0" w:space="0" w:color="auto"/>
            <w:left w:val="none" w:sz="0" w:space="0" w:color="auto"/>
            <w:bottom w:val="none" w:sz="0" w:space="0" w:color="auto"/>
            <w:right w:val="none" w:sz="0" w:space="0" w:color="auto"/>
          </w:divBdr>
        </w:div>
        <w:div w:id="1066952023">
          <w:marLeft w:val="0"/>
          <w:marRight w:val="0"/>
          <w:marTop w:val="0"/>
          <w:marBottom w:val="0"/>
          <w:divBdr>
            <w:top w:val="none" w:sz="0" w:space="0" w:color="auto"/>
            <w:left w:val="none" w:sz="0" w:space="0" w:color="auto"/>
            <w:bottom w:val="none" w:sz="0" w:space="0" w:color="auto"/>
            <w:right w:val="none" w:sz="0" w:space="0" w:color="auto"/>
          </w:divBdr>
        </w:div>
        <w:div w:id="1478257124">
          <w:marLeft w:val="0"/>
          <w:marRight w:val="0"/>
          <w:marTop w:val="0"/>
          <w:marBottom w:val="0"/>
          <w:divBdr>
            <w:top w:val="none" w:sz="0" w:space="0" w:color="auto"/>
            <w:left w:val="none" w:sz="0" w:space="0" w:color="auto"/>
            <w:bottom w:val="none" w:sz="0" w:space="0" w:color="auto"/>
            <w:right w:val="none" w:sz="0" w:space="0" w:color="auto"/>
          </w:divBdr>
        </w:div>
        <w:div w:id="1817602663">
          <w:marLeft w:val="0"/>
          <w:marRight w:val="0"/>
          <w:marTop w:val="0"/>
          <w:marBottom w:val="0"/>
          <w:divBdr>
            <w:top w:val="none" w:sz="0" w:space="0" w:color="auto"/>
            <w:left w:val="none" w:sz="0" w:space="0" w:color="auto"/>
            <w:bottom w:val="none" w:sz="0" w:space="0" w:color="auto"/>
            <w:right w:val="none" w:sz="0" w:space="0" w:color="auto"/>
          </w:divBdr>
        </w:div>
        <w:div w:id="467941573">
          <w:marLeft w:val="0"/>
          <w:marRight w:val="0"/>
          <w:marTop w:val="0"/>
          <w:marBottom w:val="0"/>
          <w:divBdr>
            <w:top w:val="none" w:sz="0" w:space="0" w:color="auto"/>
            <w:left w:val="none" w:sz="0" w:space="0" w:color="auto"/>
            <w:bottom w:val="none" w:sz="0" w:space="0" w:color="auto"/>
            <w:right w:val="none" w:sz="0" w:space="0" w:color="auto"/>
          </w:divBdr>
        </w:div>
        <w:div w:id="48966717">
          <w:marLeft w:val="0"/>
          <w:marRight w:val="0"/>
          <w:marTop w:val="0"/>
          <w:marBottom w:val="0"/>
          <w:divBdr>
            <w:top w:val="none" w:sz="0" w:space="0" w:color="auto"/>
            <w:left w:val="none" w:sz="0" w:space="0" w:color="auto"/>
            <w:bottom w:val="none" w:sz="0" w:space="0" w:color="auto"/>
            <w:right w:val="none" w:sz="0" w:space="0" w:color="auto"/>
          </w:divBdr>
        </w:div>
        <w:div w:id="981621163">
          <w:marLeft w:val="0"/>
          <w:marRight w:val="0"/>
          <w:marTop w:val="0"/>
          <w:marBottom w:val="0"/>
          <w:divBdr>
            <w:top w:val="none" w:sz="0" w:space="0" w:color="auto"/>
            <w:left w:val="none" w:sz="0" w:space="0" w:color="auto"/>
            <w:bottom w:val="none" w:sz="0" w:space="0" w:color="auto"/>
            <w:right w:val="none" w:sz="0" w:space="0" w:color="auto"/>
          </w:divBdr>
        </w:div>
        <w:div w:id="374089459">
          <w:marLeft w:val="0"/>
          <w:marRight w:val="0"/>
          <w:marTop w:val="0"/>
          <w:marBottom w:val="0"/>
          <w:divBdr>
            <w:top w:val="none" w:sz="0" w:space="0" w:color="auto"/>
            <w:left w:val="none" w:sz="0" w:space="0" w:color="auto"/>
            <w:bottom w:val="none" w:sz="0" w:space="0" w:color="auto"/>
            <w:right w:val="none" w:sz="0" w:space="0" w:color="auto"/>
          </w:divBdr>
        </w:div>
        <w:div w:id="1542479518">
          <w:marLeft w:val="0"/>
          <w:marRight w:val="0"/>
          <w:marTop w:val="0"/>
          <w:marBottom w:val="0"/>
          <w:divBdr>
            <w:top w:val="none" w:sz="0" w:space="0" w:color="auto"/>
            <w:left w:val="none" w:sz="0" w:space="0" w:color="auto"/>
            <w:bottom w:val="none" w:sz="0" w:space="0" w:color="auto"/>
            <w:right w:val="none" w:sz="0" w:space="0" w:color="auto"/>
          </w:divBdr>
        </w:div>
        <w:div w:id="2099280725">
          <w:marLeft w:val="0"/>
          <w:marRight w:val="0"/>
          <w:marTop w:val="0"/>
          <w:marBottom w:val="0"/>
          <w:divBdr>
            <w:top w:val="none" w:sz="0" w:space="0" w:color="auto"/>
            <w:left w:val="none" w:sz="0" w:space="0" w:color="auto"/>
            <w:bottom w:val="none" w:sz="0" w:space="0" w:color="auto"/>
            <w:right w:val="none" w:sz="0" w:space="0" w:color="auto"/>
          </w:divBdr>
        </w:div>
        <w:div w:id="411854030">
          <w:marLeft w:val="0"/>
          <w:marRight w:val="0"/>
          <w:marTop w:val="0"/>
          <w:marBottom w:val="0"/>
          <w:divBdr>
            <w:top w:val="none" w:sz="0" w:space="0" w:color="auto"/>
            <w:left w:val="none" w:sz="0" w:space="0" w:color="auto"/>
            <w:bottom w:val="none" w:sz="0" w:space="0" w:color="auto"/>
            <w:right w:val="none" w:sz="0" w:space="0" w:color="auto"/>
          </w:divBdr>
        </w:div>
        <w:div w:id="1528180240">
          <w:marLeft w:val="0"/>
          <w:marRight w:val="0"/>
          <w:marTop w:val="0"/>
          <w:marBottom w:val="0"/>
          <w:divBdr>
            <w:top w:val="none" w:sz="0" w:space="0" w:color="auto"/>
            <w:left w:val="none" w:sz="0" w:space="0" w:color="auto"/>
            <w:bottom w:val="none" w:sz="0" w:space="0" w:color="auto"/>
            <w:right w:val="none" w:sz="0" w:space="0" w:color="auto"/>
          </w:divBdr>
        </w:div>
        <w:div w:id="97144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THUY PHUONG UYEN</dc:creator>
  <cp:keywords/>
  <dc:description/>
  <cp:lastModifiedBy>Du Le</cp:lastModifiedBy>
  <cp:revision>9</cp:revision>
  <dcterms:created xsi:type="dcterms:W3CDTF">2025-01-25T14:51:00Z</dcterms:created>
  <dcterms:modified xsi:type="dcterms:W3CDTF">2025-02-02T05:36:00Z</dcterms:modified>
</cp:coreProperties>
</file>